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50DDD" w14:textId="77777777" w:rsidR="00924C5A" w:rsidRPr="00924C5A" w:rsidRDefault="00924C5A" w:rsidP="00924C5A">
      <w:pPr>
        <w:spacing w:after="0" w:line="240" w:lineRule="auto"/>
        <w:divId w:val="1715739603"/>
        <w:rPr>
          <w:rFonts w:ascii="Times New Roman" w:eastAsia="Times New Roman" w:hAnsi="Times New Roman" w:cs="Times New Roman"/>
          <w:b/>
          <w:bCs/>
          <w:sz w:val="24"/>
          <w:szCs w:val="24"/>
        </w:rPr>
      </w:pPr>
      <w:r w:rsidRPr="00924C5A">
        <w:rPr>
          <w:rFonts w:ascii="Times New Roman" w:eastAsia="Times New Roman" w:hAnsi="Times New Roman" w:cs="Times New Roman"/>
          <w:b/>
          <w:bCs/>
          <w:sz w:val="24"/>
          <w:szCs w:val="24"/>
        </w:rPr>
        <w:t>Friday afternoon: Business</w:t>
      </w:r>
    </w:p>
    <w:p w14:paraId="77A1C521" w14:textId="77777777" w:rsidR="00924C5A" w:rsidRPr="00924C5A" w:rsidRDefault="00924C5A" w:rsidP="00924C5A">
      <w:pPr>
        <w:spacing w:after="0" w:line="240" w:lineRule="auto"/>
        <w:divId w:val="158663716"/>
        <w:rPr>
          <w:rFonts w:ascii="Times New Roman" w:eastAsia="Times New Roman" w:hAnsi="Times New Roman" w:cs="Times New Roman"/>
          <w:sz w:val="24"/>
          <w:szCs w:val="24"/>
        </w:rPr>
      </w:pPr>
    </w:p>
    <w:p w14:paraId="141467EB" w14:textId="77777777" w:rsidR="00924C5A" w:rsidRPr="00924C5A" w:rsidRDefault="00924C5A" w:rsidP="00924C5A">
      <w:pPr>
        <w:spacing w:after="0" w:line="240" w:lineRule="auto"/>
        <w:divId w:val="1951274441"/>
        <w:rPr>
          <w:rFonts w:ascii="Times New Roman" w:eastAsia="Times New Roman" w:hAnsi="Times New Roman" w:cs="Times New Roman"/>
          <w:sz w:val="24"/>
          <w:szCs w:val="24"/>
        </w:rPr>
      </w:pPr>
      <w:r w:rsidRPr="00924C5A">
        <w:rPr>
          <w:rFonts w:ascii="Times New Roman" w:eastAsia="Times New Roman" w:hAnsi="Times New Roman" w:cs="Times New Roman"/>
          <w:sz w:val="24"/>
          <w:szCs w:val="24"/>
        </w:rPr>
        <w:t>The conference voted to raise the limit on how much a person can donate per year to the general fund, from $5000 to $7500. This was strictly to account for inflation. The reason for the limit is to prevent some swank benefactor from expecting influence for all the cash they give. IMO, how much someone gives to an organization is up to the individual. It is up to the organization to decide what influence will be allowed as a result of a donation. But here’s the import of this matter: Hardly anyone has run up against the old limit, and it seems unlikely that will occur now. So, like, whatevs.</w:t>
      </w:r>
    </w:p>
    <w:p w14:paraId="6DE36F9F" w14:textId="77777777" w:rsidR="00924C5A" w:rsidRPr="00924C5A" w:rsidRDefault="00924C5A" w:rsidP="00924C5A">
      <w:pPr>
        <w:spacing w:after="0" w:line="240" w:lineRule="auto"/>
        <w:divId w:val="1344816195"/>
        <w:rPr>
          <w:rFonts w:ascii="Times New Roman" w:eastAsia="Times New Roman" w:hAnsi="Times New Roman" w:cs="Times New Roman"/>
          <w:sz w:val="24"/>
          <w:szCs w:val="24"/>
        </w:rPr>
      </w:pPr>
    </w:p>
    <w:p w14:paraId="493E0B04" w14:textId="77777777" w:rsidR="00924C5A" w:rsidRPr="00924C5A" w:rsidRDefault="00924C5A" w:rsidP="00924C5A">
      <w:pPr>
        <w:spacing w:after="0" w:line="240" w:lineRule="auto"/>
        <w:divId w:val="1398937212"/>
        <w:rPr>
          <w:rFonts w:ascii="Times New Roman" w:eastAsia="Times New Roman" w:hAnsi="Times New Roman" w:cs="Times New Roman"/>
          <w:sz w:val="24"/>
          <w:szCs w:val="24"/>
        </w:rPr>
      </w:pPr>
      <w:r w:rsidRPr="00924C5A">
        <w:rPr>
          <w:rFonts w:ascii="Times New Roman" w:eastAsia="Times New Roman" w:hAnsi="Times New Roman" w:cs="Times New Roman"/>
          <w:sz w:val="24"/>
          <w:szCs w:val="24"/>
        </w:rPr>
        <w:t xml:space="preserve">A proposal asked to increase the number of years available on recovery chips from World Service. Someone who wanted to celebrate a fellow’s 46 years found our recovery chips didn’t go that high. The proposer pointed out that OA is 63 years old, meaning we could have some pretty long-term abstinence, and we should have the tools to recognize those milestones.  … The conference is having trouble understanding what the proposal and its amendment means. It’s not all glamour, here in Albuquerque, but this is how the sausages are made. … The original motion wanted us to print medallions for every number between 1 and 50. A successful amendment changed that to making two new chips, for 45 and 50 years. </w:t>
      </w:r>
    </w:p>
    <w:p w14:paraId="6C3973CA" w14:textId="77777777" w:rsidR="00924C5A" w:rsidRPr="00924C5A" w:rsidRDefault="00924C5A" w:rsidP="00924C5A">
      <w:pPr>
        <w:spacing w:after="0" w:line="240" w:lineRule="auto"/>
        <w:divId w:val="314264071"/>
        <w:rPr>
          <w:rFonts w:ascii="Times New Roman" w:eastAsia="Times New Roman" w:hAnsi="Times New Roman" w:cs="Times New Roman"/>
          <w:sz w:val="24"/>
          <w:szCs w:val="24"/>
        </w:rPr>
      </w:pPr>
    </w:p>
    <w:p w14:paraId="731BF654" w14:textId="77777777" w:rsidR="00924C5A" w:rsidRPr="00924C5A" w:rsidRDefault="00924C5A" w:rsidP="00924C5A">
      <w:pPr>
        <w:spacing w:after="0" w:line="240" w:lineRule="auto"/>
        <w:divId w:val="186330358"/>
        <w:rPr>
          <w:rFonts w:ascii="Times New Roman" w:eastAsia="Times New Roman" w:hAnsi="Times New Roman" w:cs="Times New Roman"/>
          <w:sz w:val="24"/>
          <w:szCs w:val="24"/>
        </w:rPr>
      </w:pPr>
      <w:r w:rsidRPr="00924C5A">
        <w:rPr>
          <w:rFonts w:ascii="Times New Roman" w:eastAsia="Times New Roman" w:hAnsi="Times New Roman" w:cs="Times New Roman"/>
          <w:sz w:val="24"/>
          <w:szCs w:val="24"/>
        </w:rPr>
        <w:t>They took a 7th Tradition collection. It raised $2477.75. You’ll see a line item for that amount on my expense report! (Yes, just kidding.)</w:t>
      </w:r>
    </w:p>
    <w:p w14:paraId="12C5EEBA" w14:textId="77777777" w:rsidR="00924C5A" w:rsidRPr="00924C5A" w:rsidRDefault="00924C5A" w:rsidP="00924C5A">
      <w:pPr>
        <w:spacing w:after="0" w:line="240" w:lineRule="auto"/>
        <w:divId w:val="1684895833"/>
        <w:rPr>
          <w:rFonts w:ascii="Times New Roman" w:eastAsia="Times New Roman" w:hAnsi="Times New Roman" w:cs="Times New Roman"/>
          <w:sz w:val="24"/>
          <w:szCs w:val="24"/>
        </w:rPr>
      </w:pPr>
    </w:p>
    <w:p w14:paraId="4E6412F0" w14:textId="77777777" w:rsidR="00924C5A" w:rsidRPr="00924C5A" w:rsidRDefault="00924C5A" w:rsidP="00924C5A">
      <w:pPr>
        <w:spacing w:after="0" w:line="240" w:lineRule="auto"/>
        <w:divId w:val="486674363"/>
        <w:rPr>
          <w:rFonts w:ascii="Times New Roman" w:eastAsia="Times New Roman" w:hAnsi="Times New Roman" w:cs="Times New Roman"/>
          <w:sz w:val="24"/>
          <w:szCs w:val="24"/>
        </w:rPr>
      </w:pPr>
      <w:r w:rsidRPr="00924C5A">
        <w:rPr>
          <w:rFonts w:ascii="Times New Roman" w:eastAsia="Times New Roman" w:hAnsi="Times New Roman" w:cs="Times New Roman"/>
          <w:sz w:val="24"/>
          <w:szCs w:val="24"/>
        </w:rPr>
        <w:t>We’re just back from the 3 o’clock break, and the bylaws committee has withdrawn four proposed changes, because we’re running out of time. It is, I think, the practical result of profuse amending. Also, IMO, the changes that we now won’t address are all are valid, but not vital. Perhaps that’s why they were chosen for removal, under these circumstances.</w:t>
      </w:r>
    </w:p>
    <w:p w14:paraId="703751F5" w14:textId="77777777" w:rsidR="00924C5A" w:rsidRPr="00924C5A" w:rsidRDefault="00924C5A" w:rsidP="00924C5A">
      <w:pPr>
        <w:spacing w:after="0" w:line="240" w:lineRule="auto"/>
        <w:divId w:val="58602291"/>
        <w:rPr>
          <w:rFonts w:ascii="Times New Roman" w:eastAsia="Times New Roman" w:hAnsi="Times New Roman" w:cs="Times New Roman"/>
          <w:sz w:val="24"/>
          <w:szCs w:val="24"/>
        </w:rPr>
      </w:pPr>
    </w:p>
    <w:p w14:paraId="15501CDE" w14:textId="77777777" w:rsidR="00924C5A" w:rsidRPr="00924C5A" w:rsidRDefault="00924C5A" w:rsidP="00924C5A">
      <w:pPr>
        <w:spacing w:after="0" w:line="240" w:lineRule="auto"/>
        <w:divId w:val="1331134194"/>
        <w:rPr>
          <w:rFonts w:ascii="Times New Roman" w:eastAsia="Times New Roman" w:hAnsi="Times New Roman" w:cs="Times New Roman"/>
          <w:sz w:val="24"/>
          <w:szCs w:val="24"/>
        </w:rPr>
      </w:pPr>
      <w:r w:rsidRPr="00924C5A">
        <w:rPr>
          <w:rFonts w:ascii="Times New Roman" w:eastAsia="Times New Roman" w:hAnsi="Times New Roman" w:cs="Times New Roman"/>
          <w:sz w:val="24"/>
          <w:szCs w:val="24"/>
        </w:rPr>
        <w:t>We’re now dealing with a substitute motion that seeks to address, among other goals, the term “closed meeting,” which is intended to mean “no visitors, just those who have or think they have food issues.” Also in this motion, a hot question from last year is also addressed, indirectly: It creates the term “specific focus meeting,” which is intended to avoid the term “special-focus meetings,” which some feel has a negative sense, in that someone “special” is not only different, but also, perhaps, less than. This is akin, IMO, to the term “special needs,” which I believe has moved out of favor. Many, including me, consider “special focus” to be less inclusive. To my surprise, two people who attend special-focus meetings spoke against this change, saying they found the term to be affirming.</w:t>
      </w:r>
    </w:p>
    <w:p w14:paraId="3D7023AD" w14:textId="77777777" w:rsidR="00924C5A" w:rsidRPr="00924C5A" w:rsidRDefault="00924C5A" w:rsidP="00924C5A">
      <w:pPr>
        <w:spacing w:after="0" w:line="240" w:lineRule="auto"/>
        <w:divId w:val="660474367"/>
        <w:rPr>
          <w:rFonts w:ascii="Times New Roman" w:eastAsia="Times New Roman" w:hAnsi="Times New Roman" w:cs="Times New Roman"/>
          <w:sz w:val="24"/>
          <w:szCs w:val="24"/>
        </w:rPr>
      </w:pPr>
    </w:p>
    <w:p w14:paraId="12157213" w14:textId="77777777" w:rsidR="00924C5A" w:rsidRPr="00924C5A" w:rsidRDefault="00924C5A" w:rsidP="00924C5A">
      <w:pPr>
        <w:spacing w:after="0" w:line="240" w:lineRule="auto"/>
        <w:divId w:val="20475890"/>
        <w:rPr>
          <w:rFonts w:ascii="Times New Roman" w:eastAsia="Times New Roman" w:hAnsi="Times New Roman" w:cs="Times New Roman"/>
          <w:sz w:val="24"/>
          <w:szCs w:val="24"/>
        </w:rPr>
      </w:pPr>
      <w:r w:rsidRPr="00924C5A">
        <w:rPr>
          <w:rFonts w:ascii="Times New Roman" w:eastAsia="Times New Roman" w:hAnsi="Times New Roman" w:cs="Times New Roman"/>
          <w:sz w:val="24"/>
          <w:szCs w:val="24"/>
        </w:rPr>
        <w:t>Generally, once thrice-amended motions are sent to reference subcommittee, they are no longer amendable. So we were told. A delegate asked if we could split this question, to divide the open/closed meeting question and the special focus/specific focus question. The parliamentarian, surprisingly to me, said it could, and the body voted to split them. Regarding the first question, the conference voted to approve what I would call broader, clearer definitions for open and closed meetings.</w:t>
      </w:r>
    </w:p>
    <w:p w14:paraId="5BC60EA7" w14:textId="77777777" w:rsidR="00924C5A" w:rsidRPr="00924C5A" w:rsidRDefault="00924C5A" w:rsidP="00924C5A">
      <w:pPr>
        <w:spacing w:after="0" w:line="240" w:lineRule="auto"/>
        <w:divId w:val="792282962"/>
        <w:rPr>
          <w:rFonts w:ascii="Times New Roman" w:eastAsia="Times New Roman" w:hAnsi="Times New Roman" w:cs="Times New Roman"/>
          <w:sz w:val="24"/>
          <w:szCs w:val="24"/>
        </w:rPr>
      </w:pPr>
    </w:p>
    <w:p w14:paraId="582D0F02" w14:textId="77777777" w:rsidR="00924C5A" w:rsidRPr="00924C5A" w:rsidRDefault="00924C5A" w:rsidP="00924C5A">
      <w:pPr>
        <w:spacing w:after="0" w:line="240" w:lineRule="auto"/>
        <w:divId w:val="1141384746"/>
        <w:rPr>
          <w:rFonts w:ascii="Times New Roman" w:eastAsia="Times New Roman" w:hAnsi="Times New Roman" w:cs="Times New Roman"/>
          <w:sz w:val="24"/>
          <w:szCs w:val="24"/>
        </w:rPr>
      </w:pPr>
      <w:r w:rsidRPr="00924C5A">
        <w:rPr>
          <w:rFonts w:ascii="Times New Roman" w:eastAsia="Times New Roman" w:hAnsi="Times New Roman" w:cs="Times New Roman"/>
          <w:sz w:val="24"/>
          <w:szCs w:val="24"/>
        </w:rPr>
        <w:t xml:space="preserve">On the second question, it is the same argument, to me, as the binary/non-binary question of earlier today. As then, I’ve not been persuaded at all by those opposed to this change. One of the </w:t>
      </w:r>
      <w:r w:rsidRPr="00924C5A">
        <w:rPr>
          <w:rFonts w:ascii="Times New Roman" w:eastAsia="Times New Roman" w:hAnsi="Times New Roman" w:cs="Times New Roman"/>
          <w:sz w:val="24"/>
          <w:szCs w:val="24"/>
        </w:rPr>
        <w:lastRenderedPageBreak/>
        <w:t xml:space="preserve">pro speakers said that both terms are effective descriptors, and one doesn’t have the negative baggage; can’t we compromise? I sure don’t see why we can’t. </w:t>
      </w:r>
    </w:p>
    <w:p w14:paraId="53A5A09C" w14:textId="77777777" w:rsidR="00924C5A" w:rsidRPr="00924C5A" w:rsidRDefault="00924C5A" w:rsidP="00924C5A">
      <w:pPr>
        <w:spacing w:after="0" w:line="240" w:lineRule="auto"/>
        <w:divId w:val="677536243"/>
        <w:rPr>
          <w:rFonts w:ascii="Times New Roman" w:eastAsia="Times New Roman" w:hAnsi="Times New Roman" w:cs="Times New Roman"/>
          <w:sz w:val="24"/>
          <w:szCs w:val="24"/>
        </w:rPr>
      </w:pPr>
    </w:p>
    <w:p w14:paraId="140F5532" w14:textId="77777777" w:rsidR="00924C5A" w:rsidRPr="00924C5A" w:rsidRDefault="00924C5A" w:rsidP="00924C5A">
      <w:pPr>
        <w:spacing w:after="0" w:line="240" w:lineRule="auto"/>
        <w:divId w:val="1443108883"/>
        <w:rPr>
          <w:rFonts w:ascii="Times New Roman" w:eastAsia="Times New Roman" w:hAnsi="Times New Roman" w:cs="Times New Roman"/>
          <w:sz w:val="24"/>
          <w:szCs w:val="24"/>
        </w:rPr>
      </w:pPr>
      <w:r w:rsidRPr="00924C5A">
        <w:rPr>
          <w:rFonts w:ascii="Times New Roman" w:eastAsia="Times New Roman" w:hAnsi="Times New Roman" w:cs="Times New Roman"/>
          <w:sz w:val="24"/>
          <w:szCs w:val="24"/>
        </w:rPr>
        <w:t>With diversity so fully in awareness here, someone suggested it would be good to have a demographic baseline for the conference’s diversity. A survey with perhaps 20 questions asking about skin tone, flavors of spirituality, age, etc., was prepared by Beth B., the Region 6 trustee liaison and 2d vice chair of the board. It’s gonna be a big job to collate overnight!</w:t>
      </w:r>
    </w:p>
    <w:p w14:paraId="2B440E72" w14:textId="77777777" w:rsidR="00924C5A" w:rsidRPr="00924C5A" w:rsidRDefault="00924C5A" w:rsidP="00924C5A">
      <w:pPr>
        <w:spacing w:after="0" w:line="240" w:lineRule="auto"/>
        <w:divId w:val="596594202"/>
        <w:rPr>
          <w:rFonts w:ascii="Times New Roman" w:eastAsia="Times New Roman" w:hAnsi="Times New Roman" w:cs="Times New Roman"/>
          <w:sz w:val="24"/>
          <w:szCs w:val="24"/>
        </w:rPr>
      </w:pPr>
      <w:r w:rsidRPr="00924C5A">
        <w:rPr>
          <w:rFonts w:ascii="Times New Roman" w:eastAsia="Times New Roman" w:hAnsi="Times New Roman" w:cs="Times New Roman"/>
          <w:sz w:val="24"/>
          <w:szCs w:val="24"/>
        </w:rPr>
        <w:t xml:space="preserve">For the last act of the session, we returned again to Proposal F, the Unity With Diversity question that began with whether we would change “his or her” to “their.” In the end, it passed, but by sidestepping the issue of whether we are going to use terms that reflect the experiences of all our members. A delegate from Brazil, for whom English is a second language, suggested this change: from “by allowing any member to share his or her experience…” to “by allowing members to share their experience…” I spoke in favor, because clearly this solved </w:t>
      </w:r>
      <w:r w:rsidRPr="00924C5A">
        <w:rPr>
          <w:rFonts w:ascii="Times New Roman" w:eastAsia="Times New Roman" w:hAnsi="Times New Roman" w:cs="Times New Roman"/>
          <w:sz w:val="24"/>
          <w:szCs w:val="24"/>
          <w:u w:val="single"/>
        </w:rPr>
        <w:t>this</w:t>
      </w:r>
      <w:r w:rsidRPr="00924C5A">
        <w:rPr>
          <w:rFonts w:ascii="Times New Roman" w:eastAsia="Times New Roman" w:hAnsi="Times New Roman" w:cs="Times New Roman"/>
          <w:sz w:val="24"/>
          <w:szCs w:val="24"/>
        </w:rPr>
        <w:t xml:space="preserve"> problem, but I also pointed out the avoidance, and that, IMO, we will have to face it again soon enough. It passed.</w:t>
      </w:r>
    </w:p>
    <w:p w14:paraId="2C078E63" w14:textId="77777777" w:rsidR="00A610D0" w:rsidRDefault="00A610D0"/>
    <w:sectPr w:rsidR="00A61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0D0"/>
    <w:rsid w:val="005F30F4"/>
    <w:rsid w:val="0070065D"/>
    <w:rsid w:val="00924C5A"/>
    <w:rsid w:val="00A61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4FB920A1-7C65-3940-9BE4-2AD861A4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5890">
      <w:marLeft w:val="0"/>
      <w:marRight w:val="0"/>
      <w:marTop w:val="0"/>
      <w:marBottom w:val="0"/>
      <w:divBdr>
        <w:top w:val="none" w:sz="0" w:space="0" w:color="auto"/>
        <w:left w:val="none" w:sz="0" w:space="0" w:color="auto"/>
        <w:bottom w:val="none" w:sz="0" w:space="0" w:color="auto"/>
        <w:right w:val="none" w:sz="0" w:space="0" w:color="auto"/>
      </w:divBdr>
    </w:div>
    <w:div w:id="58602291">
      <w:marLeft w:val="0"/>
      <w:marRight w:val="0"/>
      <w:marTop w:val="0"/>
      <w:marBottom w:val="0"/>
      <w:divBdr>
        <w:top w:val="none" w:sz="0" w:space="0" w:color="auto"/>
        <w:left w:val="none" w:sz="0" w:space="0" w:color="auto"/>
        <w:bottom w:val="none" w:sz="0" w:space="0" w:color="auto"/>
        <w:right w:val="none" w:sz="0" w:space="0" w:color="auto"/>
      </w:divBdr>
    </w:div>
    <w:div w:id="158663716">
      <w:marLeft w:val="0"/>
      <w:marRight w:val="0"/>
      <w:marTop w:val="0"/>
      <w:marBottom w:val="0"/>
      <w:divBdr>
        <w:top w:val="none" w:sz="0" w:space="0" w:color="auto"/>
        <w:left w:val="none" w:sz="0" w:space="0" w:color="auto"/>
        <w:bottom w:val="none" w:sz="0" w:space="0" w:color="auto"/>
        <w:right w:val="none" w:sz="0" w:space="0" w:color="auto"/>
      </w:divBdr>
    </w:div>
    <w:div w:id="186330358">
      <w:marLeft w:val="0"/>
      <w:marRight w:val="0"/>
      <w:marTop w:val="0"/>
      <w:marBottom w:val="0"/>
      <w:divBdr>
        <w:top w:val="none" w:sz="0" w:space="0" w:color="auto"/>
        <w:left w:val="none" w:sz="0" w:space="0" w:color="auto"/>
        <w:bottom w:val="none" w:sz="0" w:space="0" w:color="auto"/>
        <w:right w:val="none" w:sz="0" w:space="0" w:color="auto"/>
      </w:divBdr>
    </w:div>
    <w:div w:id="314264071">
      <w:marLeft w:val="0"/>
      <w:marRight w:val="0"/>
      <w:marTop w:val="0"/>
      <w:marBottom w:val="0"/>
      <w:divBdr>
        <w:top w:val="none" w:sz="0" w:space="0" w:color="auto"/>
        <w:left w:val="none" w:sz="0" w:space="0" w:color="auto"/>
        <w:bottom w:val="none" w:sz="0" w:space="0" w:color="auto"/>
        <w:right w:val="none" w:sz="0" w:space="0" w:color="auto"/>
      </w:divBdr>
    </w:div>
    <w:div w:id="486674363">
      <w:marLeft w:val="0"/>
      <w:marRight w:val="0"/>
      <w:marTop w:val="0"/>
      <w:marBottom w:val="0"/>
      <w:divBdr>
        <w:top w:val="none" w:sz="0" w:space="0" w:color="auto"/>
        <w:left w:val="none" w:sz="0" w:space="0" w:color="auto"/>
        <w:bottom w:val="none" w:sz="0" w:space="0" w:color="auto"/>
        <w:right w:val="none" w:sz="0" w:space="0" w:color="auto"/>
      </w:divBdr>
    </w:div>
    <w:div w:id="596594202">
      <w:marLeft w:val="0"/>
      <w:marRight w:val="0"/>
      <w:marTop w:val="0"/>
      <w:marBottom w:val="0"/>
      <w:divBdr>
        <w:top w:val="none" w:sz="0" w:space="0" w:color="auto"/>
        <w:left w:val="none" w:sz="0" w:space="0" w:color="auto"/>
        <w:bottom w:val="none" w:sz="0" w:space="0" w:color="auto"/>
        <w:right w:val="none" w:sz="0" w:space="0" w:color="auto"/>
      </w:divBdr>
    </w:div>
    <w:div w:id="660474367">
      <w:marLeft w:val="0"/>
      <w:marRight w:val="0"/>
      <w:marTop w:val="0"/>
      <w:marBottom w:val="0"/>
      <w:divBdr>
        <w:top w:val="none" w:sz="0" w:space="0" w:color="auto"/>
        <w:left w:val="none" w:sz="0" w:space="0" w:color="auto"/>
        <w:bottom w:val="none" w:sz="0" w:space="0" w:color="auto"/>
        <w:right w:val="none" w:sz="0" w:space="0" w:color="auto"/>
      </w:divBdr>
    </w:div>
    <w:div w:id="677536243">
      <w:marLeft w:val="0"/>
      <w:marRight w:val="0"/>
      <w:marTop w:val="0"/>
      <w:marBottom w:val="0"/>
      <w:divBdr>
        <w:top w:val="none" w:sz="0" w:space="0" w:color="auto"/>
        <w:left w:val="none" w:sz="0" w:space="0" w:color="auto"/>
        <w:bottom w:val="none" w:sz="0" w:space="0" w:color="auto"/>
        <w:right w:val="none" w:sz="0" w:space="0" w:color="auto"/>
      </w:divBdr>
    </w:div>
    <w:div w:id="792282962">
      <w:marLeft w:val="0"/>
      <w:marRight w:val="0"/>
      <w:marTop w:val="0"/>
      <w:marBottom w:val="0"/>
      <w:divBdr>
        <w:top w:val="none" w:sz="0" w:space="0" w:color="auto"/>
        <w:left w:val="none" w:sz="0" w:space="0" w:color="auto"/>
        <w:bottom w:val="none" w:sz="0" w:space="0" w:color="auto"/>
        <w:right w:val="none" w:sz="0" w:space="0" w:color="auto"/>
      </w:divBdr>
    </w:div>
    <w:div w:id="1141384746">
      <w:marLeft w:val="0"/>
      <w:marRight w:val="0"/>
      <w:marTop w:val="0"/>
      <w:marBottom w:val="0"/>
      <w:divBdr>
        <w:top w:val="none" w:sz="0" w:space="0" w:color="auto"/>
        <w:left w:val="none" w:sz="0" w:space="0" w:color="auto"/>
        <w:bottom w:val="none" w:sz="0" w:space="0" w:color="auto"/>
        <w:right w:val="none" w:sz="0" w:space="0" w:color="auto"/>
      </w:divBdr>
    </w:div>
    <w:div w:id="1331134194">
      <w:marLeft w:val="0"/>
      <w:marRight w:val="0"/>
      <w:marTop w:val="0"/>
      <w:marBottom w:val="0"/>
      <w:divBdr>
        <w:top w:val="none" w:sz="0" w:space="0" w:color="auto"/>
        <w:left w:val="none" w:sz="0" w:space="0" w:color="auto"/>
        <w:bottom w:val="none" w:sz="0" w:space="0" w:color="auto"/>
        <w:right w:val="none" w:sz="0" w:space="0" w:color="auto"/>
      </w:divBdr>
    </w:div>
    <w:div w:id="1344816195">
      <w:marLeft w:val="0"/>
      <w:marRight w:val="0"/>
      <w:marTop w:val="0"/>
      <w:marBottom w:val="0"/>
      <w:divBdr>
        <w:top w:val="none" w:sz="0" w:space="0" w:color="auto"/>
        <w:left w:val="none" w:sz="0" w:space="0" w:color="auto"/>
        <w:bottom w:val="none" w:sz="0" w:space="0" w:color="auto"/>
        <w:right w:val="none" w:sz="0" w:space="0" w:color="auto"/>
      </w:divBdr>
    </w:div>
    <w:div w:id="1398937212">
      <w:marLeft w:val="0"/>
      <w:marRight w:val="0"/>
      <w:marTop w:val="0"/>
      <w:marBottom w:val="0"/>
      <w:divBdr>
        <w:top w:val="none" w:sz="0" w:space="0" w:color="auto"/>
        <w:left w:val="none" w:sz="0" w:space="0" w:color="auto"/>
        <w:bottom w:val="none" w:sz="0" w:space="0" w:color="auto"/>
        <w:right w:val="none" w:sz="0" w:space="0" w:color="auto"/>
      </w:divBdr>
    </w:div>
    <w:div w:id="1443108883">
      <w:marLeft w:val="0"/>
      <w:marRight w:val="0"/>
      <w:marTop w:val="0"/>
      <w:marBottom w:val="0"/>
      <w:divBdr>
        <w:top w:val="none" w:sz="0" w:space="0" w:color="auto"/>
        <w:left w:val="none" w:sz="0" w:space="0" w:color="auto"/>
        <w:bottom w:val="none" w:sz="0" w:space="0" w:color="auto"/>
        <w:right w:val="none" w:sz="0" w:space="0" w:color="auto"/>
      </w:divBdr>
    </w:div>
    <w:div w:id="1684895833">
      <w:marLeft w:val="0"/>
      <w:marRight w:val="0"/>
      <w:marTop w:val="0"/>
      <w:marBottom w:val="0"/>
      <w:divBdr>
        <w:top w:val="none" w:sz="0" w:space="0" w:color="auto"/>
        <w:left w:val="none" w:sz="0" w:space="0" w:color="auto"/>
        <w:bottom w:val="none" w:sz="0" w:space="0" w:color="auto"/>
        <w:right w:val="none" w:sz="0" w:space="0" w:color="auto"/>
      </w:divBdr>
    </w:div>
    <w:div w:id="1715739603">
      <w:marLeft w:val="0"/>
      <w:marRight w:val="0"/>
      <w:marTop w:val="0"/>
      <w:marBottom w:val="0"/>
      <w:divBdr>
        <w:top w:val="none" w:sz="0" w:space="0" w:color="auto"/>
        <w:left w:val="none" w:sz="0" w:space="0" w:color="auto"/>
        <w:bottom w:val="none" w:sz="0" w:space="0" w:color="auto"/>
        <w:right w:val="none" w:sz="0" w:space="0" w:color="auto"/>
      </w:divBdr>
    </w:div>
    <w:div w:id="19512744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3841</Characters>
  <Application>Microsoft Office Word</Application>
  <DocSecurity>0</DocSecurity>
  <Lines>32</Lines>
  <Paragraphs>9</Paragraphs>
  <ScaleCrop>false</ScaleCrop>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prager</cp:lastModifiedBy>
  <cp:revision>2</cp:revision>
  <dcterms:created xsi:type="dcterms:W3CDTF">2023-04-29T15:09:00Z</dcterms:created>
  <dcterms:modified xsi:type="dcterms:W3CDTF">2023-04-29T15:09:00Z</dcterms:modified>
</cp:coreProperties>
</file>